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11DBA" w14:textId="027AADCF" w:rsidR="00BA0884" w:rsidRDefault="00BA0884" w:rsidP="00BA0884">
      <w:pPr>
        <w:pStyle w:val="PlainText"/>
        <w:jc w:val="center"/>
        <w:rPr>
          <w:rFonts w:asciiTheme="minorHAnsi" w:hAnsiTheme="minorHAnsi"/>
          <w:b/>
          <w:sz w:val="22"/>
          <w:szCs w:val="22"/>
        </w:rPr>
      </w:pPr>
      <w:r w:rsidRPr="00BA0884">
        <w:rPr>
          <w:rFonts w:asciiTheme="minorHAnsi" w:hAnsiTheme="minorHAnsi"/>
          <w:b/>
          <w:sz w:val="22"/>
          <w:szCs w:val="22"/>
        </w:rPr>
        <w:t xml:space="preserve"> 201</w:t>
      </w:r>
      <w:r w:rsidR="0035230E">
        <w:rPr>
          <w:rFonts w:asciiTheme="minorHAnsi" w:hAnsiTheme="minorHAnsi"/>
          <w:b/>
          <w:sz w:val="22"/>
          <w:szCs w:val="22"/>
        </w:rPr>
        <w:t>9</w:t>
      </w:r>
      <w:r w:rsidRPr="00BA0884">
        <w:rPr>
          <w:rFonts w:asciiTheme="minorHAnsi" w:hAnsiTheme="minorHAnsi"/>
          <w:b/>
          <w:sz w:val="22"/>
          <w:szCs w:val="22"/>
        </w:rPr>
        <w:t xml:space="preserve"> Roundtable Exhibitors</w:t>
      </w:r>
      <w:r w:rsidR="005238CD">
        <w:rPr>
          <w:rFonts w:asciiTheme="minorHAnsi" w:hAnsiTheme="minorHAnsi"/>
          <w:b/>
          <w:sz w:val="22"/>
          <w:szCs w:val="22"/>
        </w:rPr>
        <w:t xml:space="preserve"> –List of 2</w:t>
      </w:r>
      <w:r w:rsidR="000C5548">
        <w:rPr>
          <w:rFonts w:asciiTheme="minorHAnsi" w:hAnsiTheme="minorHAnsi"/>
          <w:b/>
          <w:sz w:val="22"/>
          <w:szCs w:val="22"/>
        </w:rPr>
        <w:t>6</w:t>
      </w:r>
    </w:p>
    <w:p w14:paraId="797E0E8E" w14:textId="77777777" w:rsidR="00BA0884" w:rsidRPr="00BA0884" w:rsidRDefault="00BA0884" w:rsidP="00BA0884">
      <w:pPr>
        <w:pStyle w:val="PlainText"/>
        <w:jc w:val="center"/>
        <w:rPr>
          <w:rFonts w:asciiTheme="minorHAnsi" w:hAnsiTheme="minorHAnsi"/>
          <w:sz w:val="22"/>
          <w:szCs w:val="22"/>
        </w:rPr>
      </w:pPr>
    </w:p>
    <w:p w14:paraId="2859812C" w14:textId="427E855A" w:rsidR="00747BBC" w:rsidRDefault="00747BBC" w:rsidP="00BA0884">
      <w:pPr>
        <w:pStyle w:val="PlainText"/>
        <w:jc w:val="center"/>
        <w:rPr>
          <w:rFonts w:asciiTheme="minorHAnsi" w:hAnsiTheme="minorHAnsi"/>
          <w:sz w:val="22"/>
          <w:szCs w:val="22"/>
        </w:rPr>
      </w:pPr>
    </w:p>
    <w:p w14:paraId="73FEFA20" w14:textId="1ADFD468" w:rsidR="00BA0884" w:rsidRPr="00182765" w:rsidRDefault="00BA0884" w:rsidP="00BA0884">
      <w:pPr>
        <w:pStyle w:val="PlainText"/>
        <w:jc w:val="center"/>
        <w:rPr>
          <w:rFonts w:asciiTheme="minorHAnsi" w:hAnsiTheme="minorHAnsi"/>
          <w:sz w:val="22"/>
          <w:szCs w:val="22"/>
        </w:rPr>
      </w:pPr>
      <w:r w:rsidRPr="00182765">
        <w:rPr>
          <w:rFonts w:asciiTheme="minorHAnsi" w:hAnsiTheme="minorHAnsi"/>
          <w:sz w:val="22"/>
          <w:szCs w:val="22"/>
        </w:rPr>
        <w:t>ADM/</w:t>
      </w:r>
      <w:proofErr w:type="spellStart"/>
      <w:r w:rsidRPr="00182765">
        <w:rPr>
          <w:rFonts w:asciiTheme="minorHAnsi" w:hAnsiTheme="minorHAnsi"/>
          <w:sz w:val="22"/>
          <w:szCs w:val="22"/>
        </w:rPr>
        <w:t>Alfreb</w:t>
      </w:r>
      <w:r w:rsidR="008F203A">
        <w:rPr>
          <w:rFonts w:asciiTheme="minorHAnsi" w:hAnsiTheme="minorHAnsi"/>
          <w:sz w:val="22"/>
          <w:szCs w:val="22"/>
        </w:rPr>
        <w:t>r</w:t>
      </w:r>
      <w:bookmarkStart w:id="0" w:name="_GoBack"/>
      <w:bookmarkEnd w:id="0"/>
      <w:r w:rsidRPr="00182765">
        <w:rPr>
          <w:rFonts w:asciiTheme="minorHAnsi" w:hAnsiTheme="minorHAnsi"/>
          <w:sz w:val="22"/>
          <w:szCs w:val="22"/>
        </w:rPr>
        <w:t>o</w:t>
      </w:r>
      <w:proofErr w:type="spellEnd"/>
      <w:r w:rsidRPr="00182765">
        <w:rPr>
          <w:rFonts w:asciiTheme="minorHAnsi" w:hAnsiTheme="minorHAnsi"/>
          <w:sz w:val="22"/>
          <w:szCs w:val="22"/>
        </w:rPr>
        <w:t xml:space="preserve"> LLC</w:t>
      </w:r>
    </w:p>
    <w:p w14:paraId="17CE8328" w14:textId="77777777" w:rsidR="00BA0884" w:rsidRPr="00182765" w:rsidRDefault="00BA0884" w:rsidP="00BA0884">
      <w:pPr>
        <w:pStyle w:val="PlainText"/>
        <w:jc w:val="center"/>
        <w:rPr>
          <w:rFonts w:asciiTheme="minorHAnsi" w:hAnsiTheme="minorHAnsi"/>
          <w:sz w:val="22"/>
          <w:szCs w:val="22"/>
        </w:rPr>
      </w:pPr>
      <w:r w:rsidRPr="00182765">
        <w:rPr>
          <w:rFonts w:asciiTheme="minorHAnsi" w:hAnsiTheme="minorHAnsi"/>
          <w:sz w:val="22"/>
          <w:szCs w:val="22"/>
        </w:rPr>
        <w:t>Advanced Biotech</w:t>
      </w:r>
    </w:p>
    <w:p w14:paraId="688A4DCD" w14:textId="0BF6FA2C" w:rsidR="00BA0884" w:rsidRPr="00182765" w:rsidRDefault="00BA0884" w:rsidP="00BA0884">
      <w:pPr>
        <w:pStyle w:val="PlainText"/>
        <w:jc w:val="center"/>
        <w:rPr>
          <w:rFonts w:asciiTheme="minorHAnsi" w:hAnsiTheme="minorHAnsi"/>
          <w:sz w:val="22"/>
          <w:szCs w:val="22"/>
        </w:rPr>
      </w:pPr>
      <w:proofErr w:type="spellStart"/>
      <w:r w:rsidRPr="00182765">
        <w:rPr>
          <w:rFonts w:asciiTheme="minorHAnsi" w:hAnsiTheme="minorHAnsi"/>
          <w:sz w:val="22"/>
          <w:szCs w:val="22"/>
        </w:rPr>
        <w:t>Aromiens</w:t>
      </w:r>
      <w:proofErr w:type="spellEnd"/>
      <w:r w:rsidRPr="00182765">
        <w:rPr>
          <w:rFonts w:asciiTheme="minorHAnsi" w:hAnsiTheme="minorHAnsi"/>
          <w:sz w:val="22"/>
          <w:szCs w:val="22"/>
        </w:rPr>
        <w:t xml:space="preserve"> International</w:t>
      </w:r>
    </w:p>
    <w:p w14:paraId="1CD79B20" w14:textId="77777777" w:rsidR="00BA0884" w:rsidRPr="00182765" w:rsidRDefault="00BA0884" w:rsidP="00BA0884">
      <w:pPr>
        <w:pStyle w:val="PlainText"/>
        <w:jc w:val="center"/>
        <w:rPr>
          <w:rFonts w:asciiTheme="minorHAnsi" w:hAnsiTheme="minorHAnsi"/>
          <w:sz w:val="22"/>
          <w:szCs w:val="22"/>
        </w:rPr>
      </w:pPr>
      <w:proofErr w:type="spellStart"/>
      <w:r w:rsidRPr="00182765">
        <w:rPr>
          <w:rFonts w:asciiTheme="minorHAnsi" w:hAnsiTheme="minorHAnsi"/>
          <w:sz w:val="22"/>
          <w:szCs w:val="22"/>
        </w:rPr>
        <w:t>Bedoukian</w:t>
      </w:r>
      <w:proofErr w:type="spellEnd"/>
      <w:r w:rsidRPr="00182765">
        <w:rPr>
          <w:rFonts w:asciiTheme="minorHAnsi" w:hAnsiTheme="minorHAnsi"/>
          <w:sz w:val="22"/>
          <w:szCs w:val="22"/>
        </w:rPr>
        <w:t xml:space="preserve"> Research</w:t>
      </w:r>
    </w:p>
    <w:p w14:paraId="1666D273" w14:textId="77777777" w:rsidR="00BA0884" w:rsidRPr="00182765" w:rsidRDefault="00BA0884" w:rsidP="00BA0884">
      <w:pPr>
        <w:pStyle w:val="PlainText"/>
        <w:jc w:val="center"/>
        <w:rPr>
          <w:rFonts w:asciiTheme="minorHAnsi" w:hAnsiTheme="minorHAnsi"/>
          <w:sz w:val="22"/>
          <w:szCs w:val="22"/>
        </w:rPr>
      </w:pPr>
      <w:proofErr w:type="spellStart"/>
      <w:r w:rsidRPr="00182765">
        <w:rPr>
          <w:rFonts w:asciiTheme="minorHAnsi" w:hAnsiTheme="minorHAnsi"/>
          <w:sz w:val="22"/>
          <w:szCs w:val="22"/>
        </w:rPr>
        <w:t>Berje</w:t>
      </w:r>
      <w:proofErr w:type="spellEnd"/>
      <w:r w:rsidRPr="00182765">
        <w:rPr>
          <w:rFonts w:asciiTheme="minorHAnsi" w:hAnsiTheme="minorHAnsi"/>
          <w:sz w:val="22"/>
          <w:szCs w:val="22"/>
        </w:rPr>
        <w:t>, Inc.</w:t>
      </w:r>
    </w:p>
    <w:p w14:paraId="01A4459F" w14:textId="77777777" w:rsidR="00BA0884" w:rsidRPr="00182765" w:rsidRDefault="00BA0884" w:rsidP="00BA0884">
      <w:pPr>
        <w:pStyle w:val="PlainText"/>
        <w:jc w:val="center"/>
        <w:rPr>
          <w:rFonts w:asciiTheme="minorHAnsi" w:hAnsiTheme="minorHAnsi"/>
          <w:sz w:val="22"/>
          <w:szCs w:val="22"/>
        </w:rPr>
      </w:pPr>
      <w:proofErr w:type="spellStart"/>
      <w:r w:rsidRPr="00182765">
        <w:rPr>
          <w:rFonts w:asciiTheme="minorHAnsi" w:hAnsiTheme="minorHAnsi"/>
          <w:sz w:val="22"/>
          <w:szCs w:val="22"/>
        </w:rPr>
        <w:t>Bontoux</w:t>
      </w:r>
      <w:proofErr w:type="spellEnd"/>
      <w:r w:rsidRPr="00182765">
        <w:rPr>
          <w:rFonts w:asciiTheme="minorHAnsi" w:hAnsiTheme="minorHAnsi"/>
          <w:sz w:val="22"/>
          <w:szCs w:val="22"/>
        </w:rPr>
        <w:t>, Inc.</w:t>
      </w:r>
    </w:p>
    <w:p w14:paraId="160F8EF3" w14:textId="5FAAF0FB" w:rsidR="00BA0884" w:rsidRDefault="00BA0884" w:rsidP="00BA0884">
      <w:pPr>
        <w:pStyle w:val="PlainText"/>
        <w:jc w:val="center"/>
        <w:rPr>
          <w:rFonts w:asciiTheme="minorHAnsi" w:hAnsiTheme="minorHAnsi"/>
          <w:sz w:val="22"/>
          <w:szCs w:val="22"/>
        </w:rPr>
      </w:pPr>
      <w:r w:rsidRPr="00182765">
        <w:rPr>
          <w:rFonts w:asciiTheme="minorHAnsi" w:hAnsiTheme="minorHAnsi"/>
          <w:sz w:val="22"/>
          <w:szCs w:val="22"/>
        </w:rPr>
        <w:t>CHEMTEX USA</w:t>
      </w:r>
    </w:p>
    <w:p w14:paraId="3BEBA599" w14:textId="1B0CF87E" w:rsidR="000C5548" w:rsidRDefault="000C5548" w:rsidP="00BA0884">
      <w:pPr>
        <w:pStyle w:val="PlainTex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Citrus &amp; Allied Essences</w:t>
      </w:r>
    </w:p>
    <w:p w14:paraId="480ACA7A" w14:textId="795068BE" w:rsidR="0035230E" w:rsidRPr="00182765" w:rsidRDefault="0035230E" w:rsidP="00BA0884">
      <w:pPr>
        <w:pStyle w:val="PlainTex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DeLong Chemicals America</w:t>
      </w:r>
    </w:p>
    <w:p w14:paraId="30C49FC4" w14:textId="77777777" w:rsidR="00BA0884" w:rsidRPr="00182765" w:rsidRDefault="00BA0884" w:rsidP="00BA0884">
      <w:pPr>
        <w:pStyle w:val="PlainText"/>
        <w:jc w:val="center"/>
        <w:rPr>
          <w:rFonts w:asciiTheme="minorHAnsi" w:hAnsiTheme="minorHAnsi"/>
          <w:sz w:val="22"/>
          <w:szCs w:val="22"/>
        </w:rPr>
      </w:pPr>
      <w:proofErr w:type="spellStart"/>
      <w:r w:rsidRPr="00182765">
        <w:rPr>
          <w:rFonts w:asciiTheme="minorHAnsi" w:hAnsiTheme="minorHAnsi"/>
          <w:sz w:val="22"/>
          <w:szCs w:val="22"/>
        </w:rPr>
        <w:t>Excellentia</w:t>
      </w:r>
      <w:proofErr w:type="spellEnd"/>
      <w:r w:rsidRPr="00182765">
        <w:rPr>
          <w:rFonts w:asciiTheme="minorHAnsi" w:hAnsiTheme="minorHAnsi"/>
          <w:sz w:val="22"/>
          <w:szCs w:val="22"/>
        </w:rPr>
        <w:t xml:space="preserve"> International</w:t>
      </w:r>
    </w:p>
    <w:p w14:paraId="0231FF0B" w14:textId="77777777" w:rsidR="00BA0884" w:rsidRPr="00182765" w:rsidRDefault="00BA0884" w:rsidP="00BA0884">
      <w:pPr>
        <w:pStyle w:val="PlainText"/>
        <w:jc w:val="center"/>
        <w:rPr>
          <w:rFonts w:asciiTheme="minorHAnsi" w:hAnsiTheme="minorHAnsi"/>
          <w:sz w:val="22"/>
          <w:szCs w:val="22"/>
        </w:rPr>
      </w:pPr>
      <w:r w:rsidRPr="00182765">
        <w:rPr>
          <w:rFonts w:asciiTheme="minorHAnsi" w:hAnsiTheme="minorHAnsi"/>
          <w:sz w:val="22"/>
          <w:szCs w:val="22"/>
        </w:rPr>
        <w:t>Flavor Materials International</w:t>
      </w:r>
    </w:p>
    <w:p w14:paraId="5311FE7E" w14:textId="1FB2A36A" w:rsidR="00BA0884" w:rsidRPr="00182765" w:rsidRDefault="00BA0884" w:rsidP="00BA0884">
      <w:pPr>
        <w:pStyle w:val="PlainText"/>
        <w:jc w:val="center"/>
        <w:rPr>
          <w:rFonts w:asciiTheme="minorHAnsi" w:hAnsiTheme="minorHAnsi"/>
          <w:sz w:val="22"/>
          <w:szCs w:val="22"/>
        </w:rPr>
      </w:pPr>
      <w:r w:rsidRPr="00182765">
        <w:rPr>
          <w:rFonts w:asciiTheme="minorHAnsi" w:hAnsiTheme="minorHAnsi"/>
          <w:sz w:val="22"/>
          <w:szCs w:val="22"/>
        </w:rPr>
        <w:t>Frutarom</w:t>
      </w:r>
    </w:p>
    <w:p w14:paraId="2333DE72" w14:textId="6E9F374D" w:rsidR="00182765" w:rsidRPr="00182765" w:rsidRDefault="00182765" w:rsidP="00BA0884">
      <w:pPr>
        <w:pStyle w:val="PlainText"/>
        <w:jc w:val="center"/>
        <w:rPr>
          <w:rFonts w:asciiTheme="minorHAnsi" w:hAnsiTheme="minorHAnsi"/>
          <w:sz w:val="22"/>
          <w:szCs w:val="22"/>
        </w:rPr>
      </w:pPr>
      <w:r w:rsidRPr="00182765">
        <w:rPr>
          <w:rFonts w:asciiTheme="minorHAnsi" w:hAnsiTheme="minorHAnsi"/>
          <w:sz w:val="22"/>
          <w:szCs w:val="22"/>
        </w:rPr>
        <w:t>Global Essence</w:t>
      </w:r>
    </w:p>
    <w:p w14:paraId="745D1C23" w14:textId="0ACEAD62" w:rsidR="00BA0884" w:rsidRDefault="00BA0884" w:rsidP="00BA0884">
      <w:pPr>
        <w:pStyle w:val="PlainText"/>
        <w:jc w:val="center"/>
        <w:rPr>
          <w:rFonts w:asciiTheme="minorHAnsi" w:hAnsiTheme="minorHAnsi"/>
          <w:sz w:val="22"/>
          <w:szCs w:val="22"/>
        </w:rPr>
      </w:pPr>
      <w:r w:rsidRPr="00182765">
        <w:rPr>
          <w:rFonts w:asciiTheme="minorHAnsi" w:hAnsiTheme="minorHAnsi"/>
          <w:sz w:val="22"/>
          <w:szCs w:val="22"/>
        </w:rPr>
        <w:t>Horner International</w:t>
      </w:r>
    </w:p>
    <w:p w14:paraId="330D5EEE" w14:textId="77777777" w:rsidR="00BA0884" w:rsidRPr="00182765" w:rsidRDefault="00BA0884" w:rsidP="00BA0884">
      <w:pPr>
        <w:pStyle w:val="PlainText"/>
        <w:jc w:val="center"/>
        <w:rPr>
          <w:rFonts w:asciiTheme="minorHAnsi" w:hAnsiTheme="minorHAnsi"/>
          <w:sz w:val="22"/>
          <w:szCs w:val="22"/>
        </w:rPr>
      </w:pPr>
      <w:r w:rsidRPr="00182765">
        <w:rPr>
          <w:rFonts w:asciiTheme="minorHAnsi" w:hAnsiTheme="minorHAnsi"/>
          <w:sz w:val="22"/>
          <w:szCs w:val="22"/>
        </w:rPr>
        <w:t>Mane</w:t>
      </w:r>
    </w:p>
    <w:p w14:paraId="22FF9FD0" w14:textId="2E26502B" w:rsidR="003F44B3" w:rsidRPr="00182765" w:rsidRDefault="003F44B3" w:rsidP="00BA0884">
      <w:pPr>
        <w:pStyle w:val="PlainText"/>
        <w:jc w:val="center"/>
        <w:rPr>
          <w:rFonts w:asciiTheme="minorHAnsi" w:hAnsiTheme="minorHAnsi"/>
          <w:sz w:val="22"/>
          <w:szCs w:val="22"/>
        </w:rPr>
      </w:pPr>
      <w:r w:rsidRPr="00182765">
        <w:rPr>
          <w:rFonts w:asciiTheme="minorHAnsi" w:hAnsiTheme="minorHAnsi"/>
          <w:sz w:val="22"/>
          <w:szCs w:val="22"/>
        </w:rPr>
        <w:t xml:space="preserve">MCI </w:t>
      </w:r>
      <w:proofErr w:type="spellStart"/>
      <w:r w:rsidRPr="00182765">
        <w:rPr>
          <w:rFonts w:asciiTheme="minorHAnsi" w:hAnsiTheme="minorHAnsi"/>
          <w:sz w:val="22"/>
          <w:szCs w:val="22"/>
        </w:rPr>
        <w:t>Miritz</w:t>
      </w:r>
      <w:proofErr w:type="spellEnd"/>
      <w:r w:rsidRPr="00182765">
        <w:rPr>
          <w:rFonts w:asciiTheme="minorHAnsi" w:hAnsiTheme="minorHAnsi"/>
          <w:sz w:val="22"/>
          <w:szCs w:val="22"/>
        </w:rPr>
        <w:t xml:space="preserve"> Citrus Ingredients</w:t>
      </w:r>
    </w:p>
    <w:p w14:paraId="43A2AFC0" w14:textId="77777777" w:rsidR="00BA0884" w:rsidRPr="00182765" w:rsidRDefault="00BA0884" w:rsidP="00BA0884">
      <w:pPr>
        <w:pStyle w:val="PlainText"/>
        <w:jc w:val="center"/>
        <w:rPr>
          <w:rFonts w:asciiTheme="minorHAnsi" w:hAnsiTheme="minorHAnsi"/>
          <w:sz w:val="22"/>
          <w:szCs w:val="22"/>
        </w:rPr>
      </w:pPr>
      <w:r w:rsidRPr="00182765">
        <w:rPr>
          <w:rFonts w:asciiTheme="minorHAnsi" w:hAnsiTheme="minorHAnsi"/>
          <w:sz w:val="22"/>
          <w:szCs w:val="22"/>
        </w:rPr>
        <w:t>Natural Advantage</w:t>
      </w:r>
    </w:p>
    <w:p w14:paraId="6DF2DAB7" w14:textId="77777777" w:rsidR="00BA0884" w:rsidRPr="00182765" w:rsidRDefault="00BA0884" w:rsidP="00BA0884">
      <w:pPr>
        <w:pStyle w:val="PlainText"/>
        <w:jc w:val="center"/>
        <w:rPr>
          <w:rFonts w:asciiTheme="minorHAnsi" w:hAnsiTheme="minorHAnsi"/>
          <w:sz w:val="22"/>
          <w:szCs w:val="22"/>
        </w:rPr>
      </w:pPr>
      <w:r w:rsidRPr="00182765">
        <w:rPr>
          <w:rFonts w:asciiTheme="minorHAnsi" w:hAnsiTheme="minorHAnsi"/>
          <w:sz w:val="22"/>
          <w:szCs w:val="22"/>
        </w:rPr>
        <w:t>Omega Ingredients</w:t>
      </w:r>
    </w:p>
    <w:p w14:paraId="18BD8AE8" w14:textId="77777777" w:rsidR="00BA0884" w:rsidRPr="00182765" w:rsidRDefault="00BA0884" w:rsidP="00BA0884">
      <w:pPr>
        <w:pStyle w:val="PlainText"/>
        <w:jc w:val="center"/>
        <w:rPr>
          <w:rFonts w:asciiTheme="minorHAnsi" w:hAnsiTheme="minorHAnsi"/>
          <w:sz w:val="22"/>
          <w:szCs w:val="22"/>
        </w:rPr>
      </w:pPr>
      <w:proofErr w:type="spellStart"/>
      <w:r w:rsidRPr="00182765">
        <w:rPr>
          <w:rFonts w:asciiTheme="minorHAnsi" w:hAnsiTheme="minorHAnsi"/>
          <w:sz w:val="22"/>
          <w:szCs w:val="22"/>
        </w:rPr>
        <w:t>Pearlchem</w:t>
      </w:r>
      <w:proofErr w:type="spellEnd"/>
      <w:r w:rsidRPr="00182765">
        <w:rPr>
          <w:rFonts w:asciiTheme="minorHAnsi" w:hAnsiTheme="minorHAnsi"/>
          <w:sz w:val="22"/>
          <w:szCs w:val="22"/>
        </w:rPr>
        <w:t xml:space="preserve"> Corp.</w:t>
      </w:r>
    </w:p>
    <w:p w14:paraId="7BAAC160" w14:textId="2528093C" w:rsidR="00BA0884" w:rsidRPr="00182765" w:rsidRDefault="005238CD" w:rsidP="00BA0884">
      <w:pPr>
        <w:pStyle w:val="PlainText"/>
        <w:jc w:val="center"/>
        <w:rPr>
          <w:rFonts w:asciiTheme="minorHAnsi" w:hAnsiTheme="minorHAnsi"/>
          <w:sz w:val="22"/>
          <w:szCs w:val="22"/>
        </w:rPr>
      </w:pPr>
      <w:r w:rsidRPr="0018276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A0884" w:rsidRPr="00182765">
        <w:rPr>
          <w:rFonts w:asciiTheme="minorHAnsi" w:hAnsiTheme="minorHAnsi"/>
          <w:sz w:val="22"/>
          <w:szCs w:val="22"/>
        </w:rPr>
        <w:t>Robertet</w:t>
      </w:r>
      <w:proofErr w:type="spellEnd"/>
    </w:p>
    <w:p w14:paraId="60C97B5B" w14:textId="77777777" w:rsidR="00BA0884" w:rsidRPr="00182765" w:rsidRDefault="00BA0884" w:rsidP="00BA0884">
      <w:pPr>
        <w:pStyle w:val="PlainText"/>
        <w:jc w:val="center"/>
        <w:rPr>
          <w:rFonts w:asciiTheme="minorHAnsi" w:hAnsiTheme="minorHAnsi"/>
          <w:sz w:val="22"/>
          <w:szCs w:val="22"/>
        </w:rPr>
      </w:pPr>
      <w:r w:rsidRPr="00182765">
        <w:rPr>
          <w:rFonts w:asciiTheme="minorHAnsi" w:hAnsiTheme="minorHAnsi"/>
          <w:sz w:val="22"/>
          <w:szCs w:val="22"/>
        </w:rPr>
        <w:t>Sigma-Aldrich Corporation</w:t>
      </w:r>
    </w:p>
    <w:p w14:paraId="2C8E3916" w14:textId="0EDE589E" w:rsidR="00BA0884" w:rsidRDefault="00BA0884" w:rsidP="00BA0884">
      <w:pPr>
        <w:pStyle w:val="PlainText"/>
        <w:jc w:val="center"/>
        <w:rPr>
          <w:rFonts w:asciiTheme="minorHAnsi" w:hAnsiTheme="minorHAnsi"/>
          <w:sz w:val="22"/>
          <w:szCs w:val="22"/>
        </w:rPr>
      </w:pPr>
      <w:r w:rsidRPr="00182765">
        <w:rPr>
          <w:rFonts w:asciiTheme="minorHAnsi" w:hAnsiTheme="minorHAnsi"/>
          <w:sz w:val="22"/>
          <w:szCs w:val="22"/>
        </w:rPr>
        <w:t>Symrise</w:t>
      </w:r>
    </w:p>
    <w:p w14:paraId="02FA5475" w14:textId="51107F3C" w:rsidR="0035230E" w:rsidRPr="00182765" w:rsidRDefault="0035230E" w:rsidP="00BA0884">
      <w:pPr>
        <w:pStyle w:val="PlainTex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Synergy</w:t>
      </w:r>
    </w:p>
    <w:p w14:paraId="6730D177" w14:textId="0BD70D9F" w:rsidR="00BA0884" w:rsidRPr="00182765" w:rsidRDefault="00182765" w:rsidP="00BA0884">
      <w:pPr>
        <w:pStyle w:val="PlainText"/>
        <w:jc w:val="center"/>
        <w:rPr>
          <w:rFonts w:asciiTheme="minorHAnsi" w:hAnsiTheme="minorHAnsi"/>
          <w:sz w:val="22"/>
          <w:szCs w:val="22"/>
        </w:rPr>
      </w:pPr>
      <w:proofErr w:type="spellStart"/>
      <w:r w:rsidRPr="00182765">
        <w:rPr>
          <w:rFonts w:asciiTheme="minorHAnsi" w:hAnsiTheme="minorHAnsi"/>
          <w:sz w:val="22"/>
          <w:szCs w:val="22"/>
        </w:rPr>
        <w:t>Synerzine</w:t>
      </w:r>
      <w:proofErr w:type="spellEnd"/>
    </w:p>
    <w:p w14:paraId="56E09F37" w14:textId="77777777" w:rsidR="00BA0884" w:rsidRPr="00182765" w:rsidRDefault="00BA0884" w:rsidP="00BA0884">
      <w:pPr>
        <w:pStyle w:val="PlainText"/>
        <w:jc w:val="center"/>
        <w:rPr>
          <w:rFonts w:asciiTheme="minorHAnsi" w:hAnsiTheme="minorHAnsi"/>
          <w:sz w:val="22"/>
          <w:szCs w:val="22"/>
        </w:rPr>
      </w:pPr>
      <w:proofErr w:type="spellStart"/>
      <w:r w:rsidRPr="00182765">
        <w:rPr>
          <w:rFonts w:asciiTheme="minorHAnsi" w:hAnsiTheme="minorHAnsi"/>
          <w:sz w:val="22"/>
          <w:szCs w:val="22"/>
        </w:rPr>
        <w:t>Treatt</w:t>
      </w:r>
      <w:proofErr w:type="spellEnd"/>
    </w:p>
    <w:p w14:paraId="0248EAC9" w14:textId="77777777" w:rsidR="00BA0884" w:rsidRPr="00BA0884" w:rsidRDefault="00BA0884" w:rsidP="00BA0884">
      <w:pPr>
        <w:pStyle w:val="PlainText"/>
        <w:jc w:val="center"/>
        <w:rPr>
          <w:rFonts w:asciiTheme="minorHAnsi" w:hAnsiTheme="minorHAnsi"/>
          <w:sz w:val="22"/>
          <w:szCs w:val="22"/>
        </w:rPr>
      </w:pPr>
      <w:proofErr w:type="spellStart"/>
      <w:r w:rsidRPr="00182765">
        <w:rPr>
          <w:rFonts w:asciiTheme="minorHAnsi" w:hAnsiTheme="minorHAnsi"/>
          <w:sz w:val="22"/>
          <w:szCs w:val="22"/>
        </w:rPr>
        <w:t>Vigon</w:t>
      </w:r>
      <w:proofErr w:type="spellEnd"/>
      <w:r w:rsidRPr="00182765">
        <w:rPr>
          <w:rFonts w:asciiTheme="minorHAnsi" w:hAnsiTheme="minorHAnsi"/>
          <w:sz w:val="22"/>
          <w:szCs w:val="22"/>
        </w:rPr>
        <w:t xml:space="preserve"> International</w:t>
      </w:r>
    </w:p>
    <w:p w14:paraId="4263C06A" w14:textId="77777777" w:rsidR="00013347" w:rsidRPr="00BA0884" w:rsidRDefault="008F203A" w:rsidP="00BA0884"/>
    <w:sectPr w:rsidR="00013347" w:rsidRPr="00BA0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884"/>
    <w:rsid w:val="000C5548"/>
    <w:rsid w:val="00182765"/>
    <w:rsid w:val="0024762E"/>
    <w:rsid w:val="0035230E"/>
    <w:rsid w:val="0037099E"/>
    <w:rsid w:val="003E5A8B"/>
    <w:rsid w:val="003F44B3"/>
    <w:rsid w:val="005238CD"/>
    <w:rsid w:val="00747BBC"/>
    <w:rsid w:val="008B6682"/>
    <w:rsid w:val="008F203A"/>
    <w:rsid w:val="00B30659"/>
    <w:rsid w:val="00BA0884"/>
    <w:rsid w:val="00E2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263E5"/>
  <w15:chartTrackingRefBased/>
  <w15:docId w15:val="{F34B1332-36B7-43D8-8B0D-D742F81F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A0884"/>
    <w:pPr>
      <w:spacing w:after="0" w:line="240" w:lineRule="auto"/>
    </w:pPr>
    <w:rPr>
      <w:rFonts w:ascii="Trebuchet MS" w:eastAsia="Calibri" w:hAnsi="Trebuchet MS" w:cs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0884"/>
    <w:rPr>
      <w:rFonts w:ascii="Trebuchet MS" w:eastAsia="Calibri" w:hAnsi="Trebuchet MS" w:cs="Times New Roman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DianeDavis</dc:creator>
  <cp:keywords/>
  <dc:description/>
  <cp:lastModifiedBy>Erin Jordan</cp:lastModifiedBy>
  <cp:revision>2</cp:revision>
  <cp:lastPrinted>2019-03-18T14:30:00Z</cp:lastPrinted>
  <dcterms:created xsi:type="dcterms:W3CDTF">2019-03-27T19:52:00Z</dcterms:created>
  <dcterms:modified xsi:type="dcterms:W3CDTF">2019-03-27T19:52:00Z</dcterms:modified>
</cp:coreProperties>
</file>